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1DF3" w14:textId="77777777" w:rsidR="00211109" w:rsidRPr="009566CE" w:rsidRDefault="00B605B0" w:rsidP="00A85D62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r>
        <w:rPr>
          <w:rFonts w:ascii="Times New Roman" w:hAnsi="Times New Roman" w:cs="Times New Roman"/>
          <w:sz w:val="40"/>
          <w:szCs w:val="40"/>
          <w:lang w:val="sr-Latn-ME"/>
        </w:rPr>
        <w:t>Kriterijumi za ocjenjivanje</w:t>
      </w:r>
      <w:r w:rsidR="00211109" w:rsidRPr="009566CE">
        <w:rPr>
          <w:rFonts w:ascii="Times New Roman" w:hAnsi="Times New Roman" w:cs="Times New Roman"/>
          <w:sz w:val="40"/>
          <w:szCs w:val="40"/>
          <w:lang w:val="sr-Latn-M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- </w:t>
      </w:r>
      <w:r w:rsidR="008F1BD8" w:rsidRPr="00681243">
        <w:rPr>
          <w:rFonts w:ascii="Times New Roman" w:hAnsi="Times New Roman" w:cs="Times New Roman"/>
          <w:sz w:val="40"/>
          <w:szCs w:val="40"/>
          <w:lang w:val="sr-Latn-ME"/>
        </w:rPr>
        <w:t>Likovna  kultura</w:t>
      </w:r>
      <w:r w:rsidR="00A05691" w:rsidRPr="00681243">
        <w:rPr>
          <w:rFonts w:ascii="Times New Roman" w:hAnsi="Times New Roman" w:cs="Times New Roman"/>
          <w:sz w:val="40"/>
          <w:szCs w:val="40"/>
          <w:lang w:val="sr-Latn-M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sr-Latn-ME"/>
        </w:rPr>
        <w:t>5.</w:t>
      </w:r>
      <w:r w:rsidR="00A85D62">
        <w:rPr>
          <w:rFonts w:ascii="Times New Roman" w:hAnsi="Times New Roman" w:cs="Times New Roman"/>
          <w:sz w:val="40"/>
          <w:szCs w:val="40"/>
          <w:lang w:val="sr-Latn-M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sr-Latn-ME"/>
        </w:rPr>
        <w:t>razred</w:t>
      </w:r>
    </w:p>
    <w:tbl>
      <w:tblPr>
        <w:tblStyle w:val="TableGrid"/>
        <w:tblpPr w:leftFromText="180" w:rightFromText="180" w:tblpXSpec="center" w:tblpY="840"/>
        <w:tblW w:w="15318" w:type="dxa"/>
        <w:tblLook w:val="04A0" w:firstRow="1" w:lastRow="0" w:firstColumn="1" w:lastColumn="0" w:noHBand="0" w:noVBand="1"/>
      </w:tblPr>
      <w:tblGrid>
        <w:gridCol w:w="3438"/>
        <w:gridCol w:w="2340"/>
        <w:gridCol w:w="2340"/>
        <w:gridCol w:w="2430"/>
        <w:gridCol w:w="2250"/>
        <w:gridCol w:w="2520"/>
      </w:tblGrid>
      <w:tr w:rsidR="00681243" w:rsidRPr="00B605B0" w14:paraId="3800671E" w14:textId="77777777" w:rsidTr="00681243">
        <w:trPr>
          <w:trHeight w:val="839"/>
        </w:trPr>
        <w:tc>
          <w:tcPr>
            <w:tcW w:w="3438" w:type="dxa"/>
          </w:tcPr>
          <w:p w14:paraId="2602A9AD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OBRAZOVNO – VASPITNI ISHOD</w:t>
            </w:r>
          </w:p>
        </w:tc>
        <w:tc>
          <w:tcPr>
            <w:tcW w:w="2340" w:type="dxa"/>
          </w:tcPr>
          <w:p w14:paraId="4F3426BE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DOVOLJAN (2)</w:t>
            </w:r>
          </w:p>
        </w:tc>
        <w:tc>
          <w:tcPr>
            <w:tcW w:w="2340" w:type="dxa"/>
          </w:tcPr>
          <w:p w14:paraId="1EBF1926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DOBAR (3)</w:t>
            </w:r>
          </w:p>
        </w:tc>
        <w:tc>
          <w:tcPr>
            <w:tcW w:w="2430" w:type="dxa"/>
          </w:tcPr>
          <w:p w14:paraId="24347D48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VRLO DOBAR (4)</w:t>
            </w:r>
          </w:p>
        </w:tc>
        <w:tc>
          <w:tcPr>
            <w:tcW w:w="2250" w:type="dxa"/>
          </w:tcPr>
          <w:p w14:paraId="0CB6E8A9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ODLIČAN (5)</w:t>
            </w:r>
          </w:p>
        </w:tc>
        <w:tc>
          <w:tcPr>
            <w:tcW w:w="2520" w:type="dxa"/>
          </w:tcPr>
          <w:p w14:paraId="60084308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NAPOMENA</w:t>
            </w:r>
          </w:p>
        </w:tc>
      </w:tr>
      <w:tr w:rsidR="00681243" w:rsidRPr="00B605B0" w14:paraId="5F5625C7" w14:textId="77777777" w:rsidTr="00681243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438" w:type="dxa"/>
          </w:tcPr>
          <w:p w14:paraId="0280C23E" w14:textId="77777777" w:rsidR="00681243" w:rsidRPr="00B605B0" w:rsidRDefault="00681243" w:rsidP="00B6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  <w:t>CRTANJE</w:t>
            </w:r>
          </w:p>
          <w:p w14:paraId="20A87DEC" w14:textId="77777777" w:rsidR="00681243" w:rsidRPr="00B605B0" w:rsidRDefault="00681243" w:rsidP="00B6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</w:p>
          <w:p w14:paraId="7AF37F74" w14:textId="77777777" w:rsidR="00681243" w:rsidRPr="00B605B0" w:rsidRDefault="00681243" w:rsidP="00C2196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opiše tehniku laviranog tuša i objasni razliku između linearnog i laviranog crteža</w:t>
            </w:r>
          </w:p>
        </w:tc>
        <w:tc>
          <w:tcPr>
            <w:tcW w:w="2340" w:type="dxa"/>
          </w:tcPr>
          <w:p w14:paraId="6A6D893D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može da objasni pojmove linearni i lavirani crtež</w:t>
            </w:r>
          </w:p>
          <w:p w14:paraId="0736CBFF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uz pomoć nastavnika izvodi linearni i lavirani  crtež</w:t>
            </w:r>
          </w:p>
        </w:tc>
        <w:tc>
          <w:tcPr>
            <w:tcW w:w="2340" w:type="dxa"/>
          </w:tcPr>
          <w:p w14:paraId="5C3C9927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p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rona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lazi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i upor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eđuje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 različite valerske vrijednosti površina</w:t>
            </w:r>
          </w:p>
          <w:p w14:paraId="1BCC4AC2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-izvodi linearni i lavirani  crtež</w:t>
            </w:r>
          </w:p>
        </w:tc>
        <w:tc>
          <w:tcPr>
            <w:tcW w:w="2430" w:type="dxa"/>
          </w:tcPr>
          <w:p w14:paraId="075CA2F0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s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amostalno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izvodi linearni crtež 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laviranjem izv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odi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površine različite valerske vrijednosti</w:t>
            </w:r>
          </w:p>
        </w:tc>
        <w:tc>
          <w:tcPr>
            <w:tcW w:w="2250" w:type="dxa"/>
          </w:tcPr>
          <w:p w14:paraId="07E375FB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osmisli i izvede linearni crtež 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laviranjem izv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odi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površine različite valerske vrijednosti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 principu od cjeline ka detaljima</w:t>
            </w:r>
          </w:p>
        </w:tc>
        <w:tc>
          <w:tcPr>
            <w:tcW w:w="2520" w:type="dxa"/>
          </w:tcPr>
          <w:p w14:paraId="3C31D8C7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81243" w:rsidRPr="00B605B0" w14:paraId="1F9212E4" w14:textId="77777777" w:rsidTr="00681243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438" w:type="dxa"/>
          </w:tcPr>
          <w:p w14:paraId="06F43B2F" w14:textId="77777777" w:rsidR="00681243" w:rsidRPr="00B605B0" w:rsidRDefault="00681243" w:rsidP="00C2196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14:paraId="628F1F29" w14:textId="77777777" w:rsidR="00681243" w:rsidRPr="00A85D62" w:rsidRDefault="00681243" w:rsidP="00C2196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moći  da objasni ritam u crtežu i razlikuj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pravilan od nepravilnog ritma</w:t>
            </w:r>
          </w:p>
        </w:tc>
        <w:tc>
          <w:tcPr>
            <w:tcW w:w="2340" w:type="dxa"/>
          </w:tcPr>
          <w:p w14:paraId="27AB64BA" w14:textId="77777777" w:rsidR="00681243" w:rsidRPr="00B605B0" w:rsidRDefault="00681243" w:rsidP="00C219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može da objasni pojmove pravilan i nepravilan ritam</w:t>
            </w:r>
          </w:p>
          <w:p w14:paraId="7543FE92" w14:textId="77777777" w:rsidR="00681243" w:rsidRDefault="00681243" w:rsidP="00C219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uz pomoć nastavnika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izvod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crtež koristeći pravilan i nepravilan ritam</w:t>
            </w:r>
          </w:p>
          <w:p w14:paraId="4C8A206C" w14:textId="77777777" w:rsidR="00681243" w:rsidRPr="00A85D62" w:rsidRDefault="00681243" w:rsidP="00C219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340" w:type="dxa"/>
          </w:tcPr>
          <w:p w14:paraId="6A0AB2F6" w14:textId="77777777" w:rsidR="00681243" w:rsidRPr="00B605B0" w:rsidRDefault="00681243" w:rsidP="00C219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razlikuje pravilan od nepravilnog ritma</w:t>
            </w:r>
          </w:p>
          <w:p w14:paraId="37807E81" w14:textId="77777777" w:rsidR="00681243" w:rsidRPr="00B605B0" w:rsidRDefault="00681243" w:rsidP="00C219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izvod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crtež koristeći pravilan i nepravilan ritam</w:t>
            </w:r>
          </w:p>
        </w:tc>
        <w:tc>
          <w:tcPr>
            <w:tcW w:w="2430" w:type="dxa"/>
          </w:tcPr>
          <w:p w14:paraId="5781ED5C" w14:textId="77777777" w:rsidR="00681243" w:rsidRPr="00B605B0" w:rsidRDefault="00681243" w:rsidP="00171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crta različite oblike na papiru po principima pravilnog i nepravilnog ritma </w:t>
            </w:r>
          </w:p>
          <w:p w14:paraId="2E7BBBBD" w14:textId="77777777" w:rsidR="00681243" w:rsidRPr="00B605B0" w:rsidRDefault="00681243" w:rsidP="001710A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</w:tcPr>
          <w:p w14:paraId="5BDE08EA" w14:textId="77777777" w:rsidR="00681243" w:rsidRPr="00B605B0" w:rsidRDefault="00681243" w:rsidP="00C21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osmisli 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crta različite oblike na papiru po principima pravilnog i nepravilnog ritma </w:t>
            </w:r>
          </w:p>
          <w:p w14:paraId="7008EF3E" w14:textId="77777777" w:rsidR="00681243" w:rsidRPr="00B605B0" w:rsidRDefault="00681243" w:rsidP="00E945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20" w:type="dxa"/>
          </w:tcPr>
          <w:p w14:paraId="21CF0F7E" w14:textId="77777777" w:rsidR="00681243" w:rsidRPr="00B605B0" w:rsidRDefault="00681243" w:rsidP="00C21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1243" w:rsidRPr="00B605B0" w14:paraId="046A0442" w14:textId="77777777" w:rsidTr="00681243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438" w:type="dxa"/>
          </w:tcPr>
          <w:p w14:paraId="41EB7E8F" w14:textId="77777777" w:rsidR="00681243" w:rsidRPr="00A85D62" w:rsidRDefault="00681243" w:rsidP="00E27F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u stanju da osmisli osnovne mogućnos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 oblikovanja slova sa crtežom</w:t>
            </w:r>
          </w:p>
          <w:p w14:paraId="0263039A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340" w:type="dxa"/>
          </w:tcPr>
          <w:p w14:paraId="2B8DE1A5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 likovno oblikuj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slova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uz pomoć nastavnika</w:t>
            </w:r>
          </w:p>
        </w:tc>
        <w:tc>
          <w:tcPr>
            <w:tcW w:w="2340" w:type="dxa"/>
          </w:tcPr>
          <w:p w14:paraId="7D164158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kombinuje pisanje slova sa likovnim izražavanjem</w:t>
            </w:r>
          </w:p>
        </w:tc>
        <w:tc>
          <w:tcPr>
            <w:tcW w:w="2430" w:type="dxa"/>
          </w:tcPr>
          <w:p w14:paraId="59D5CBF9" w14:textId="77777777" w:rsidR="00681243" w:rsidRPr="00B605B0" w:rsidRDefault="00681243" w:rsidP="0012356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izvod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kompoziciju kombinujući crtež i slova</w:t>
            </w:r>
          </w:p>
        </w:tc>
        <w:tc>
          <w:tcPr>
            <w:tcW w:w="2250" w:type="dxa"/>
          </w:tcPr>
          <w:p w14:paraId="79FEE4CC" w14:textId="77777777" w:rsidR="00681243" w:rsidRPr="00B605B0" w:rsidRDefault="00681243" w:rsidP="00A85D6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osmisli</w:t>
            </w:r>
            <w:r w:rsidRPr="00B605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izvod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kompoziciju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kombinujući crtež i slova </w:t>
            </w:r>
          </w:p>
        </w:tc>
        <w:tc>
          <w:tcPr>
            <w:tcW w:w="2520" w:type="dxa"/>
          </w:tcPr>
          <w:p w14:paraId="429C620A" w14:textId="77777777" w:rsidR="00681243" w:rsidRPr="00B605B0" w:rsidRDefault="00681243" w:rsidP="00A85D6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681243" w:rsidRPr="00B605B0" w14:paraId="73F19417" w14:textId="77777777" w:rsidTr="00681243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438" w:type="dxa"/>
          </w:tcPr>
          <w:p w14:paraId="72321DA8" w14:textId="77777777" w:rsidR="00681243" w:rsidRDefault="00681243" w:rsidP="006812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  <w:t>SLIKANJE</w:t>
            </w:r>
          </w:p>
          <w:p w14:paraId="07A8B364" w14:textId="77777777" w:rsidR="00681243" w:rsidRPr="00681243" w:rsidRDefault="00681243" w:rsidP="006812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</w:pPr>
          </w:p>
          <w:p w14:paraId="6DF6B275" w14:textId="77777777" w:rsidR="00681243" w:rsidRPr="00B605B0" w:rsidRDefault="00681243" w:rsidP="006812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kraju učenja učenik će biti u stanju da objasni svojstva osnovnih (primarnih), izvedenih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(sekundarnih) i neutralnih boja</w:t>
            </w:r>
          </w:p>
        </w:tc>
        <w:tc>
          <w:tcPr>
            <w:tcW w:w="2340" w:type="dxa"/>
          </w:tcPr>
          <w:p w14:paraId="2C291603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zna da nabroji primarne, sekundarne i neutralne boje</w:t>
            </w:r>
          </w:p>
          <w:p w14:paraId="3F3E2CF5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sekundarne boje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tonove sivih boja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uz pomoć nastavnika</w:t>
            </w:r>
          </w:p>
        </w:tc>
        <w:tc>
          <w:tcPr>
            <w:tcW w:w="2340" w:type="dxa"/>
          </w:tcPr>
          <w:p w14:paraId="4F4F91DD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izv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sekundarne boje miješanjem osnovnih boja</w:t>
            </w:r>
          </w:p>
          <w:p w14:paraId="3A9BA37A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tonove sivih boja miješanjem crne i bijele</w:t>
            </w:r>
          </w:p>
        </w:tc>
        <w:tc>
          <w:tcPr>
            <w:tcW w:w="2430" w:type="dxa"/>
          </w:tcPr>
          <w:p w14:paraId="7FDB5123" w14:textId="77777777" w:rsidR="00681243" w:rsidRPr="00B605B0" w:rsidRDefault="00681243" w:rsidP="002E75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sliku po motivu koristeći osnovne, izvedene i neutralne boje</w:t>
            </w:r>
          </w:p>
        </w:tc>
        <w:tc>
          <w:tcPr>
            <w:tcW w:w="2250" w:type="dxa"/>
          </w:tcPr>
          <w:p w14:paraId="1BC4B968" w14:textId="77777777" w:rsidR="00681243" w:rsidRPr="00B605B0" w:rsidRDefault="00681243" w:rsidP="001210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osmisli  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izvede sliku koristeći osnovne, izvedene i neutralne boje</w:t>
            </w:r>
          </w:p>
          <w:p w14:paraId="650990D6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B065B94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DF3FD93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20" w:type="dxa"/>
          </w:tcPr>
          <w:p w14:paraId="1453F52E" w14:textId="77777777" w:rsidR="00681243" w:rsidRPr="00B605B0" w:rsidRDefault="00681243" w:rsidP="001210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1243" w:rsidRPr="00B605B0" w14:paraId="54CF9719" w14:textId="77777777" w:rsidTr="00681243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3438" w:type="dxa"/>
          </w:tcPr>
          <w:p w14:paraId="15CB20E8" w14:textId="77777777" w:rsidR="00681243" w:rsidRPr="00A85D62" w:rsidRDefault="00681243" w:rsidP="00E27F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 kraju učenja učenik će biti u stanju da objasni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vojstva svijetlih i tamnih boja</w:t>
            </w:r>
          </w:p>
          <w:p w14:paraId="2CBA2326" w14:textId="77777777" w:rsidR="00681243" w:rsidRPr="00B605B0" w:rsidRDefault="00681243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340" w:type="dxa"/>
          </w:tcPr>
          <w:p w14:paraId="7BE32B7D" w14:textId="77777777" w:rsidR="00681243" w:rsidRPr="00B605B0" w:rsidRDefault="00681243" w:rsidP="002E75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prepozna različite valerske vrijednosti boja</w:t>
            </w:r>
          </w:p>
          <w:p w14:paraId="3A94E149" w14:textId="1446C3E0" w:rsidR="00681243" w:rsidRPr="00CC432B" w:rsidRDefault="00681243" w:rsidP="00CC43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posvjetljuje i potamnjuje  jednu boju u pomoć nastavnika</w:t>
            </w:r>
          </w:p>
        </w:tc>
        <w:tc>
          <w:tcPr>
            <w:tcW w:w="2340" w:type="dxa"/>
          </w:tcPr>
          <w:p w14:paraId="7C938209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opiše načine dobijanja različitih vrijednosti boja</w:t>
            </w:r>
          </w:p>
          <w:p w14:paraId="41F08F47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posvjetljuje i potamnjuje  boje</w:t>
            </w:r>
          </w:p>
        </w:tc>
        <w:tc>
          <w:tcPr>
            <w:tcW w:w="2430" w:type="dxa"/>
          </w:tcPr>
          <w:p w14:paraId="44B561F2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izvede sliku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po motivu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kombinacijom svijetlih i tamnih boja</w:t>
            </w:r>
          </w:p>
        </w:tc>
        <w:tc>
          <w:tcPr>
            <w:tcW w:w="2250" w:type="dxa"/>
          </w:tcPr>
          <w:p w14:paraId="7D7B61DE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osmisli 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izvede sliku kombinacijom svijetlih i tamnih boja</w:t>
            </w:r>
          </w:p>
        </w:tc>
        <w:tc>
          <w:tcPr>
            <w:tcW w:w="2520" w:type="dxa"/>
          </w:tcPr>
          <w:p w14:paraId="01668381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1243" w:rsidRPr="00B605B0" w14:paraId="1C9E80E0" w14:textId="77777777" w:rsidTr="00681243">
        <w:tblPrEx>
          <w:tblLook w:val="0000" w:firstRow="0" w:lastRow="0" w:firstColumn="0" w:lastColumn="0" w:noHBand="0" w:noVBand="0"/>
        </w:tblPrEx>
        <w:trPr>
          <w:trHeight w:val="1323"/>
        </w:trPr>
        <w:tc>
          <w:tcPr>
            <w:tcW w:w="3438" w:type="dxa"/>
          </w:tcPr>
          <w:p w14:paraId="3AE46C81" w14:textId="77777777" w:rsidR="00681243" w:rsidRPr="00A85D62" w:rsidRDefault="00681243" w:rsidP="00A85D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</w:pPr>
            <w:r w:rsidRPr="00A85D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  <w:t>VAJARSTVO</w:t>
            </w:r>
          </w:p>
          <w:p w14:paraId="68236EAC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44A2468" w14:textId="79D52C42" w:rsidR="00681243" w:rsidRPr="00CC432B" w:rsidRDefault="00681243" w:rsidP="002E75F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u stanju da objasni pojam cijeli kip.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t>Objasni razlik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između cijelog kipa i reljefa</w:t>
            </w:r>
          </w:p>
        </w:tc>
        <w:tc>
          <w:tcPr>
            <w:tcW w:w="2340" w:type="dxa"/>
          </w:tcPr>
          <w:p w14:paraId="1B638BDD" w14:textId="77777777" w:rsidR="00681243" w:rsidRPr="00B605B0" w:rsidRDefault="00681243" w:rsidP="00203A8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modeluj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 kip u mekim materijalima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uz pomoć nastavnika</w:t>
            </w:r>
          </w:p>
          <w:p w14:paraId="54F96E35" w14:textId="77777777" w:rsidR="00681243" w:rsidRPr="00B605B0" w:rsidRDefault="00681243" w:rsidP="00203A8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definiše reljef</w:t>
            </w:r>
          </w:p>
        </w:tc>
        <w:tc>
          <w:tcPr>
            <w:tcW w:w="2340" w:type="dxa"/>
          </w:tcPr>
          <w:p w14:paraId="0005C7B1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modeluj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 kip u mekim materijalima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78CA7C02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razlikuje visoki i niski reljef</w:t>
            </w:r>
          </w:p>
        </w:tc>
        <w:tc>
          <w:tcPr>
            <w:tcW w:w="2430" w:type="dxa"/>
          </w:tcPr>
          <w:p w14:paraId="0B04471A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samostalno modeluje kip u mekom materijalu  </w:t>
            </w:r>
          </w:p>
          <w:p w14:paraId="3E2860C6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samostalno izvede reljef u mekom materijalu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po motivu</w:t>
            </w:r>
          </w:p>
        </w:tc>
        <w:tc>
          <w:tcPr>
            <w:tcW w:w="2250" w:type="dxa"/>
          </w:tcPr>
          <w:p w14:paraId="2E156BD7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osmisli 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samostalno modeluje cijeli kip</w:t>
            </w:r>
          </w:p>
          <w:p w14:paraId="06D6DDC4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-osmisli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samostalno izvede reljef u mekom materijalu</w:t>
            </w:r>
          </w:p>
        </w:tc>
        <w:tc>
          <w:tcPr>
            <w:tcW w:w="2520" w:type="dxa"/>
          </w:tcPr>
          <w:p w14:paraId="7C0666B1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81243" w:rsidRPr="00B605B0" w14:paraId="31EFD016" w14:textId="77777777" w:rsidTr="00681243">
        <w:tblPrEx>
          <w:tblLook w:val="0000" w:firstRow="0" w:lastRow="0" w:firstColumn="0" w:lastColumn="0" w:noHBand="0" w:noVBand="0"/>
        </w:tblPrEx>
        <w:trPr>
          <w:trHeight w:val="1907"/>
        </w:trPr>
        <w:tc>
          <w:tcPr>
            <w:tcW w:w="3438" w:type="dxa"/>
          </w:tcPr>
          <w:p w14:paraId="07C2CC7F" w14:textId="77777777" w:rsidR="00681243" w:rsidRPr="00A85D62" w:rsidRDefault="00681243" w:rsidP="00A85D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  <w:t xml:space="preserve">PROSTORNO </w:t>
            </w:r>
            <w:r w:rsidRPr="00A85D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sr-Latn-ME"/>
              </w:rPr>
              <w:t>OBLIKOVANJE</w:t>
            </w:r>
          </w:p>
          <w:p w14:paraId="572BE3AD" w14:textId="77777777" w:rsidR="00681243" w:rsidRPr="00B605B0" w:rsidRDefault="00681243" w:rsidP="002E75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</w:p>
          <w:p w14:paraId="6EDB588A" w14:textId="020FCF8D" w:rsidR="00681243" w:rsidRPr="00CC432B" w:rsidRDefault="00681243" w:rsidP="00CC43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u stanju da opiše i objasni pojam zatvorenog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ostora i preoblikovanja okoline</w:t>
            </w:r>
          </w:p>
        </w:tc>
        <w:tc>
          <w:tcPr>
            <w:tcW w:w="2340" w:type="dxa"/>
          </w:tcPr>
          <w:p w14:paraId="6FE08A4F" w14:textId="77777777" w:rsidR="00681243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426F35C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opiše i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objasni pojam zatvorenog prostora i preoblikovanja okoline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uz pomoć nastavnika </w:t>
            </w:r>
          </w:p>
          <w:p w14:paraId="3552D13C" w14:textId="77777777" w:rsidR="00681243" w:rsidRPr="00B605B0" w:rsidRDefault="00681243" w:rsidP="00615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340" w:type="dxa"/>
          </w:tcPr>
          <w:p w14:paraId="4531C935" w14:textId="77777777" w:rsidR="00681243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200CB00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izrađuje skicu zatvoeno prostora po motivu</w:t>
            </w:r>
          </w:p>
        </w:tc>
        <w:tc>
          <w:tcPr>
            <w:tcW w:w="2430" w:type="dxa"/>
          </w:tcPr>
          <w:p w14:paraId="13788330" w14:textId="77777777" w:rsidR="00681243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4D8728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izrađuje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skicu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zatvorenog prostora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preoblikovanjja okoline</w:t>
            </w:r>
          </w:p>
        </w:tc>
        <w:tc>
          <w:tcPr>
            <w:tcW w:w="2250" w:type="dxa"/>
          </w:tcPr>
          <w:p w14:paraId="6646BE47" w14:textId="77777777" w:rsidR="00681243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2FEA533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osmisli  i izrađuje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skicu ili maketu zatvorenog prostora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reoblikovanja okoline</w:t>
            </w:r>
          </w:p>
        </w:tc>
        <w:tc>
          <w:tcPr>
            <w:tcW w:w="2520" w:type="dxa"/>
          </w:tcPr>
          <w:p w14:paraId="3E147596" w14:textId="77777777" w:rsidR="00681243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1243" w:rsidRPr="00B605B0" w14:paraId="0922A71E" w14:textId="77777777" w:rsidTr="0068124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438" w:type="dxa"/>
          </w:tcPr>
          <w:p w14:paraId="580EB89A" w14:textId="77777777" w:rsidR="00681243" w:rsidRDefault="00681243" w:rsidP="00A85D62">
            <w:pPr>
              <w:tabs>
                <w:tab w:val="left" w:pos="1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  <w:t>GRAFIKA</w:t>
            </w:r>
          </w:p>
          <w:p w14:paraId="47CCD944" w14:textId="77777777" w:rsidR="00681243" w:rsidRPr="00B605B0" w:rsidRDefault="00681243" w:rsidP="002E75F3">
            <w:pPr>
              <w:tabs>
                <w:tab w:val="left" w:pos="15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</w:p>
          <w:p w14:paraId="18B7E012" w14:textId="77777777" w:rsidR="00681243" w:rsidRPr="00A85D62" w:rsidRDefault="00681243" w:rsidP="002E75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u stanju da objasni postupak izrade grafike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visoke štampe</w:t>
            </w:r>
          </w:p>
          <w:p w14:paraId="611BC843" w14:textId="77777777" w:rsidR="00681243" w:rsidRPr="00B605B0" w:rsidRDefault="00681243" w:rsidP="002E75F3">
            <w:pPr>
              <w:tabs>
                <w:tab w:val="left" w:pos="15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</w:p>
        </w:tc>
        <w:tc>
          <w:tcPr>
            <w:tcW w:w="2340" w:type="dxa"/>
          </w:tcPr>
          <w:p w14:paraId="01DE9540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nabroji tehnike visoke štampe</w:t>
            </w:r>
          </w:p>
          <w:p w14:paraId="531062BC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-otiskuje karton štampu uz pomoć nastavnika</w:t>
            </w:r>
          </w:p>
        </w:tc>
        <w:tc>
          <w:tcPr>
            <w:tcW w:w="2340" w:type="dxa"/>
          </w:tcPr>
          <w:p w14:paraId="36A89FC4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opiše postupak dobijanja otiska kod tehnika visoke štampe</w:t>
            </w:r>
          </w:p>
          <w:p w14:paraId="7E05E808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otiskuje karton štampu</w:t>
            </w:r>
          </w:p>
          <w:p w14:paraId="43A38633" w14:textId="77777777" w:rsidR="00681243" w:rsidRPr="00B605B0" w:rsidRDefault="00681243" w:rsidP="00C2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</w:tcPr>
          <w:p w14:paraId="73601FC7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samostalno otiskuje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karton štampu</w:t>
            </w:r>
          </w:p>
        </w:tc>
        <w:tc>
          <w:tcPr>
            <w:tcW w:w="2250" w:type="dxa"/>
          </w:tcPr>
          <w:p w14:paraId="49AFF98C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smisli izradu matrice i 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>otiskuj</w:t>
            </w:r>
            <w:r w:rsidRPr="00B60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B605B0">
              <w:rPr>
                <w:rFonts w:ascii="Times New Roman" w:hAnsi="Times New Roman" w:cs="Times New Roman"/>
                <w:sz w:val="24"/>
                <w:szCs w:val="24"/>
              </w:rPr>
              <w:t xml:space="preserve"> karton štampu</w:t>
            </w:r>
          </w:p>
        </w:tc>
        <w:tc>
          <w:tcPr>
            <w:tcW w:w="2520" w:type="dxa"/>
          </w:tcPr>
          <w:p w14:paraId="7F054B32" w14:textId="77777777" w:rsidR="00681243" w:rsidRPr="00B605B0" w:rsidRDefault="00681243" w:rsidP="002E75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1171D762" w14:textId="77777777" w:rsidR="00211109" w:rsidRPr="00B605B0" w:rsidRDefault="00211109" w:rsidP="0021110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8B1DB64" w14:textId="77777777" w:rsidR="00CC432B" w:rsidRDefault="00CC432B" w:rsidP="00CC432B">
      <w:pPr>
        <w:ind w:left="5052" w:firstLine="708"/>
        <w:jc w:val="center"/>
        <w:rPr>
          <w:lang w:val="sr-Latn-ME"/>
        </w:rPr>
      </w:pPr>
      <w:r>
        <w:rPr>
          <w:lang w:val="sr-Latn-ME"/>
        </w:rPr>
        <w:t xml:space="preserve">Nastavnice: </w:t>
      </w:r>
    </w:p>
    <w:p w14:paraId="5A3A93D9" w14:textId="77777777" w:rsidR="00CC432B" w:rsidRDefault="00CC432B" w:rsidP="00CC432B">
      <w:pPr>
        <w:ind w:left="7776" w:right="-126" w:firstLine="720"/>
        <w:rPr>
          <w:rFonts w:ascii="Times New Roman" w:hAnsi="Times New Roman" w:cs="Times New Roman"/>
          <w:sz w:val="28"/>
          <w:szCs w:val="28"/>
        </w:rPr>
      </w:pPr>
      <w:r>
        <w:rPr>
          <w:lang w:val="sr-Latn-ME"/>
        </w:rPr>
        <w:t xml:space="preserve">Jelena Damjanac – Kuč, Svetlana Stjepanović, Arnela Kujović </w:t>
      </w:r>
    </w:p>
    <w:p w14:paraId="576087E4" w14:textId="77777777" w:rsidR="00951F08" w:rsidRPr="009566CE" w:rsidRDefault="00951F08">
      <w:pPr>
        <w:rPr>
          <w:rFonts w:ascii="Times New Roman" w:hAnsi="Times New Roman" w:cs="Times New Roman"/>
        </w:rPr>
      </w:pPr>
    </w:p>
    <w:sectPr w:rsidR="00951F08" w:rsidRPr="009566CE" w:rsidSect="00211109">
      <w:pgSz w:w="16838" w:h="11906" w:orient="landscape"/>
      <w:pgMar w:top="709" w:right="395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33E"/>
    <w:multiLevelType w:val="hybridMultilevel"/>
    <w:tmpl w:val="02AA905C"/>
    <w:lvl w:ilvl="0" w:tplc="979CC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2F82"/>
    <w:multiLevelType w:val="hybridMultilevel"/>
    <w:tmpl w:val="48DEDDD4"/>
    <w:lvl w:ilvl="0" w:tplc="EA36C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D7E5B"/>
    <w:multiLevelType w:val="hybridMultilevel"/>
    <w:tmpl w:val="07940618"/>
    <w:lvl w:ilvl="0" w:tplc="E8489C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4D3D"/>
    <w:multiLevelType w:val="hybridMultilevel"/>
    <w:tmpl w:val="77546AD4"/>
    <w:lvl w:ilvl="0" w:tplc="94ECA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330E"/>
    <w:multiLevelType w:val="hybridMultilevel"/>
    <w:tmpl w:val="96F846AE"/>
    <w:lvl w:ilvl="0" w:tplc="9AD0A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1166"/>
    <w:multiLevelType w:val="hybridMultilevel"/>
    <w:tmpl w:val="F65831E0"/>
    <w:lvl w:ilvl="0" w:tplc="E682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3B40"/>
    <w:multiLevelType w:val="hybridMultilevel"/>
    <w:tmpl w:val="71D4748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0D89"/>
    <w:multiLevelType w:val="hybridMultilevel"/>
    <w:tmpl w:val="F36C208A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2109CA"/>
    <w:multiLevelType w:val="hybridMultilevel"/>
    <w:tmpl w:val="B2F0518C"/>
    <w:lvl w:ilvl="0" w:tplc="9D625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47BA"/>
    <w:multiLevelType w:val="hybridMultilevel"/>
    <w:tmpl w:val="CDD04BA8"/>
    <w:lvl w:ilvl="0" w:tplc="FC54C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F5E09"/>
    <w:multiLevelType w:val="hybridMultilevel"/>
    <w:tmpl w:val="92A691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A1C49"/>
    <w:multiLevelType w:val="hybridMultilevel"/>
    <w:tmpl w:val="B3F06DD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3492A"/>
    <w:multiLevelType w:val="hybridMultilevel"/>
    <w:tmpl w:val="A5A42E8A"/>
    <w:lvl w:ilvl="0" w:tplc="B3126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109"/>
    <w:rsid w:val="0012101A"/>
    <w:rsid w:val="00123563"/>
    <w:rsid w:val="00126BEC"/>
    <w:rsid w:val="001710AC"/>
    <w:rsid w:val="001731EF"/>
    <w:rsid w:val="00203A8D"/>
    <w:rsid w:val="00211109"/>
    <w:rsid w:val="002658B5"/>
    <w:rsid w:val="00283D74"/>
    <w:rsid w:val="002B6D7C"/>
    <w:rsid w:val="002D3C89"/>
    <w:rsid w:val="002E75F3"/>
    <w:rsid w:val="00487D16"/>
    <w:rsid w:val="004B2E7D"/>
    <w:rsid w:val="00510E1A"/>
    <w:rsid w:val="0053506F"/>
    <w:rsid w:val="00575B62"/>
    <w:rsid w:val="00615D81"/>
    <w:rsid w:val="00681243"/>
    <w:rsid w:val="006E2FAD"/>
    <w:rsid w:val="007A4766"/>
    <w:rsid w:val="00820AA0"/>
    <w:rsid w:val="008F1BD8"/>
    <w:rsid w:val="00951F08"/>
    <w:rsid w:val="009566CE"/>
    <w:rsid w:val="009A6467"/>
    <w:rsid w:val="00A05691"/>
    <w:rsid w:val="00A534A1"/>
    <w:rsid w:val="00A74808"/>
    <w:rsid w:val="00A85D62"/>
    <w:rsid w:val="00A91370"/>
    <w:rsid w:val="00B22AEC"/>
    <w:rsid w:val="00B605B0"/>
    <w:rsid w:val="00B94865"/>
    <w:rsid w:val="00BC0D89"/>
    <w:rsid w:val="00C21961"/>
    <w:rsid w:val="00CC432B"/>
    <w:rsid w:val="00DA4AB9"/>
    <w:rsid w:val="00DB1209"/>
    <w:rsid w:val="00E27FC4"/>
    <w:rsid w:val="00E945C0"/>
    <w:rsid w:val="00E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7E42"/>
  <w15:docId w15:val="{CC66D07C-ACF3-4D77-BEF1-89C61C39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09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Osnovna skola "Narodni heroj Savo Ilic" Kotor</cp:lastModifiedBy>
  <cp:revision>9</cp:revision>
  <dcterms:created xsi:type="dcterms:W3CDTF">2024-08-08T12:11:00Z</dcterms:created>
  <dcterms:modified xsi:type="dcterms:W3CDTF">2024-10-10T10:22:00Z</dcterms:modified>
</cp:coreProperties>
</file>